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9181F48" w14:textId="77777777" w:rsidR="00CE7FE0" w:rsidRPr="00823634" w:rsidRDefault="00CE7FE0" w:rsidP="00CE7FE0">
      <w:pPr>
        <w:pBdr>
          <w:bottom w:val="single" w:sz="4" w:space="1" w:color="000000"/>
        </w:pBdr>
        <w:contextualSpacing/>
        <w:rPr>
          <w:rFonts w:ascii="Times New Roman" w:hAnsi="Times New Roman"/>
          <w:color w:val="262626"/>
          <w:sz w:val="18"/>
          <w:lang w:val="en-US"/>
        </w:rPr>
      </w:pPr>
      <w:r w:rsidRPr="00823634">
        <w:rPr>
          <w:rFonts w:ascii="Times New Roman" w:hAnsi="Times New Roman"/>
          <w:noProof/>
          <w:lang w:val="en-US" w:eastAsia="en-GB"/>
        </w:rPr>
        <w:drawing>
          <wp:anchor distT="0" distB="0" distL="114300" distR="114300" simplePos="0" relativeHeight="251659264" behindDoc="0" locked="0" layoutInCell="1" allowOverlap="1" wp14:anchorId="7F578CA0" wp14:editId="579236A8">
            <wp:simplePos x="0" y="0"/>
            <wp:positionH relativeFrom="margin">
              <wp:posOffset>5197134</wp:posOffset>
            </wp:positionH>
            <wp:positionV relativeFrom="margin">
              <wp:posOffset>-113352</wp:posOffset>
            </wp:positionV>
            <wp:extent cx="600075" cy="386715"/>
            <wp:effectExtent l="0" t="0" r="9525" b="0"/>
            <wp:wrapSquare wrapText="bothSides"/>
            <wp:docPr id="2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3634">
        <w:rPr>
          <w:rFonts w:ascii="Times New Roman" w:hAnsi="Times New Roman"/>
          <w:noProof/>
          <w:lang w:val="en-US" w:eastAsia="en-GB"/>
        </w:rPr>
        <w:drawing>
          <wp:anchor distT="0" distB="0" distL="114300" distR="114300" simplePos="0" relativeHeight="251660288" behindDoc="0" locked="0" layoutInCell="1" allowOverlap="1" wp14:anchorId="0678295F" wp14:editId="1E4BA8AA">
            <wp:simplePos x="0" y="0"/>
            <wp:positionH relativeFrom="margin">
              <wp:posOffset>8112760</wp:posOffset>
            </wp:positionH>
            <wp:positionV relativeFrom="margin">
              <wp:posOffset>-873125</wp:posOffset>
            </wp:positionV>
            <wp:extent cx="873760" cy="563245"/>
            <wp:effectExtent l="0" t="0" r="2540" b="8255"/>
            <wp:wrapSquare wrapText="bothSides"/>
            <wp:docPr id="348368585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3634">
        <w:rPr>
          <w:rFonts w:ascii="Times New Roman" w:hAnsi="Times New Roman"/>
          <w:color w:val="262626"/>
          <w:sz w:val="18"/>
          <w:lang w:val="en-US"/>
        </w:rPr>
        <w:t>Mag. Dr. Thomas Wagner</w:t>
      </w:r>
    </w:p>
    <w:p w14:paraId="2D7516CE" w14:textId="121A90ED" w:rsidR="00CE7FE0" w:rsidRPr="00823634" w:rsidRDefault="00CE7FE0" w:rsidP="00CE7FE0">
      <w:pPr>
        <w:pBdr>
          <w:bottom w:val="single" w:sz="4" w:space="1" w:color="000000"/>
        </w:pBdr>
        <w:contextualSpacing/>
        <w:jc w:val="both"/>
        <w:rPr>
          <w:rFonts w:ascii="Times New Roman" w:hAnsi="Times New Roman"/>
          <w:color w:val="262626"/>
          <w:sz w:val="18"/>
          <w:lang w:val="en-US"/>
        </w:rPr>
      </w:pPr>
      <w:r w:rsidRPr="00823634">
        <w:rPr>
          <w:rFonts w:ascii="Times New Roman" w:hAnsi="Times New Roman"/>
          <w:color w:val="262626"/>
          <w:sz w:val="18"/>
          <w:lang w:val="en-US"/>
        </w:rPr>
        <w:t xml:space="preserve">Proseminar EB2.1 </w:t>
      </w:r>
      <w:r w:rsidRPr="00823634">
        <w:rPr>
          <w:rFonts w:ascii="Times New Roman" w:eastAsia="Times New Roman" w:hAnsi="Times New Roman"/>
          <w:i/>
          <w:sz w:val="18"/>
          <w:szCs w:val="18"/>
          <w:lang w:val="en-US" w:eastAsia="de-AT"/>
        </w:rPr>
        <w:t>Discourse Linguistics</w:t>
      </w:r>
      <w:r w:rsidRPr="00823634">
        <w:rPr>
          <w:rFonts w:ascii="Times New Roman" w:eastAsia="Times New Roman" w:hAnsi="Times New Roman"/>
          <w:sz w:val="18"/>
          <w:szCs w:val="18"/>
          <w:lang w:val="en-US" w:eastAsia="de-AT"/>
        </w:rPr>
        <w:t xml:space="preserve"> – </w:t>
      </w:r>
      <w:r w:rsidRPr="00823634">
        <w:rPr>
          <w:rFonts w:ascii="Times New Roman" w:hAnsi="Times New Roman"/>
          <w:color w:val="262626"/>
          <w:sz w:val="18"/>
          <w:lang w:val="en-US"/>
        </w:rPr>
        <w:t xml:space="preserve">SABEN05x02 </w:t>
      </w:r>
      <w:r w:rsidRPr="00823634">
        <w:rPr>
          <w:rFonts w:ascii="Times New Roman" w:eastAsia="Times New Roman" w:hAnsi="Times New Roman"/>
          <w:sz w:val="18"/>
          <w:szCs w:val="18"/>
          <w:lang w:val="en-US" w:eastAsia="de-AT"/>
        </w:rPr>
        <w:t>(3 ECTS)</w:t>
      </w:r>
    </w:p>
    <w:p w14:paraId="67736144" w14:textId="77777777" w:rsidR="00CE7FE0" w:rsidRPr="00823634" w:rsidRDefault="00CE7FE0" w:rsidP="00C96EFC">
      <w:pPr>
        <w:spacing w:line="276" w:lineRule="auto"/>
        <w:ind w:left="0" w:firstLine="0"/>
        <w:jc w:val="center"/>
        <w:rPr>
          <w:rFonts w:ascii="Times New Roman" w:hAnsi="Times New Roman"/>
          <w:bCs/>
          <w:sz w:val="28"/>
          <w:szCs w:val="28"/>
          <w:lang w:val="en-US"/>
        </w:rPr>
      </w:pPr>
    </w:p>
    <w:p w14:paraId="2A66352A" w14:textId="70A2C784" w:rsidR="00CE7FE0" w:rsidRPr="00823634" w:rsidRDefault="000F2DD7" w:rsidP="004350AD">
      <w:pPr>
        <w:ind w:left="0" w:firstLine="0"/>
        <w:contextualSpacing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823634">
        <w:rPr>
          <w:rFonts w:ascii="Times New Roman" w:hAnsi="Times New Roman"/>
          <w:b/>
          <w:sz w:val="28"/>
          <w:szCs w:val="28"/>
          <w:lang w:val="en-US"/>
        </w:rPr>
        <w:t>Deixis</w:t>
      </w:r>
    </w:p>
    <w:p w14:paraId="6C75C98A" w14:textId="77777777" w:rsidR="006051E7" w:rsidRPr="00823634" w:rsidRDefault="006051E7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25E300B6" w14:textId="4C324F76" w:rsidR="00823634" w:rsidRPr="00823634" w:rsidRDefault="00823634" w:rsidP="00823634">
      <w:pPr>
        <w:pStyle w:val="Listenabsatz"/>
        <w:numPr>
          <w:ilvl w:val="0"/>
          <w:numId w:val="7"/>
        </w:numPr>
        <w:ind w:left="0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823634">
        <w:rPr>
          <w:rFonts w:ascii="Times New Roman" w:hAnsi="Times New Roman"/>
          <w:b/>
          <w:bCs/>
          <w:sz w:val="20"/>
          <w:szCs w:val="20"/>
          <w:lang w:val="en-US"/>
        </w:rPr>
        <w:t>The deictic center 1</w:t>
      </w:r>
    </w:p>
    <w:p w14:paraId="1F04933B" w14:textId="6F051710" w:rsidR="002C0347" w:rsidRPr="00823634" w:rsidRDefault="00823634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  <w:r w:rsidRPr="00823634">
        <w:rPr>
          <w:rFonts w:ascii="Times New Roman" w:hAnsi="Times New Roman"/>
          <w:sz w:val="20"/>
          <w:szCs w:val="20"/>
          <w:lang w:val="en-US"/>
        </w:rPr>
        <w:t xml:space="preserve">cf. Yule, 1996, chapter 2, </w:t>
      </w:r>
      <w:r w:rsidRPr="00823634">
        <w:rPr>
          <w:rFonts w:ascii="Times New Roman" w:hAnsi="Times New Roman"/>
          <w:i/>
          <w:iCs/>
          <w:sz w:val="20"/>
          <w:szCs w:val="20"/>
          <w:lang w:val="en-US"/>
        </w:rPr>
        <w:t>Deixis and Distance</w:t>
      </w:r>
      <w:r w:rsidRPr="00823634">
        <w:rPr>
          <w:rFonts w:ascii="Times New Roman" w:hAnsi="Times New Roman"/>
          <w:sz w:val="20"/>
          <w:szCs w:val="20"/>
          <w:lang w:val="en-US"/>
        </w:rPr>
        <w:t>, p. 9</w:t>
      </w:r>
    </w:p>
    <w:p w14:paraId="4B20321A" w14:textId="77777777" w:rsidR="00823634" w:rsidRPr="00823634" w:rsidRDefault="00823634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7B9308DF" w14:textId="5040BF93" w:rsidR="00823634" w:rsidRPr="00823634" w:rsidRDefault="00823634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  <w:r w:rsidRPr="00823634">
        <w:rPr>
          <w:rFonts w:ascii="Times New Roman" w:hAnsi="Times New Roman"/>
          <w:sz w:val="20"/>
          <w:szCs w:val="20"/>
          <w:lang w:val="en-US"/>
        </w:rPr>
        <w:t>In the cartoon below, how come both chickens assume they are “on the other side”? Refer to the concept of the deictic center for your argument.</w:t>
      </w:r>
    </w:p>
    <w:p w14:paraId="0F26EC18" w14:textId="77777777" w:rsidR="002C0347" w:rsidRPr="00823634" w:rsidRDefault="002C0347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0F69CAFB" w14:textId="1B013B20" w:rsidR="002C0347" w:rsidRPr="00823634" w:rsidRDefault="00823634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  <w:r w:rsidRPr="00823634">
        <w:rPr>
          <w:rFonts w:ascii="Times New Roman" w:hAnsi="Times New Roman"/>
          <w:noProof/>
          <w:sz w:val="20"/>
          <w:szCs w:val="20"/>
          <w:lang w:val="en-US"/>
        </w:rPr>
        <w:drawing>
          <wp:inline distT="0" distB="0" distL="0" distR="0" wp14:anchorId="1945EE07" wp14:editId="782C5253">
            <wp:extent cx="1733702" cy="2019578"/>
            <wp:effectExtent l="0" t="0" r="0" b="0"/>
            <wp:docPr id="5" name="Grafik 4">
              <a:extLst xmlns:a="http://schemas.openxmlformats.org/drawingml/2006/main">
                <a:ext uri="{FF2B5EF4-FFF2-40B4-BE49-F238E27FC236}">
                  <a16:creationId xmlns:a16="http://schemas.microsoft.com/office/drawing/2014/main" id="{A4B97A16-92E7-D439-827B-ADADF610AB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4">
                      <a:extLst>
                        <a:ext uri="{FF2B5EF4-FFF2-40B4-BE49-F238E27FC236}">
                          <a16:creationId xmlns:a16="http://schemas.microsoft.com/office/drawing/2014/main" id="{A4B97A16-92E7-D439-827B-ADADF610AB6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2368" cy="2029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81691" w14:textId="77777777" w:rsidR="002C0347" w:rsidRPr="00823634" w:rsidRDefault="002C0347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550629EC" w14:textId="77777777" w:rsidR="00823634" w:rsidRDefault="00823634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2A4CFF8F" w14:textId="77777777" w:rsidR="00957819" w:rsidRPr="00823634" w:rsidRDefault="00957819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5A36F403" w14:textId="7919EECF" w:rsidR="00823634" w:rsidRPr="00823634" w:rsidRDefault="00823634" w:rsidP="00823634">
      <w:pPr>
        <w:pStyle w:val="Listenabsatz"/>
        <w:numPr>
          <w:ilvl w:val="0"/>
          <w:numId w:val="7"/>
        </w:numPr>
        <w:ind w:left="0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823634">
        <w:rPr>
          <w:rFonts w:ascii="Times New Roman" w:hAnsi="Times New Roman"/>
          <w:b/>
          <w:bCs/>
          <w:sz w:val="20"/>
          <w:szCs w:val="20"/>
          <w:lang w:val="en-US"/>
        </w:rPr>
        <w:t>The deictic center 2</w:t>
      </w:r>
    </w:p>
    <w:p w14:paraId="29513445" w14:textId="77777777" w:rsidR="00823634" w:rsidRPr="00823634" w:rsidRDefault="00823634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  <w:r w:rsidRPr="00823634">
        <w:rPr>
          <w:rFonts w:ascii="Times New Roman" w:hAnsi="Times New Roman"/>
          <w:sz w:val="20"/>
          <w:szCs w:val="20"/>
          <w:lang w:val="en-US"/>
        </w:rPr>
        <w:t xml:space="preserve">cf. Yule, 1996, chapter 2, </w:t>
      </w:r>
      <w:r w:rsidRPr="00C6671E">
        <w:rPr>
          <w:rFonts w:ascii="Times New Roman" w:hAnsi="Times New Roman"/>
          <w:i/>
          <w:iCs/>
          <w:sz w:val="20"/>
          <w:szCs w:val="20"/>
          <w:lang w:val="en-US"/>
        </w:rPr>
        <w:t>Deixis and Distance</w:t>
      </w:r>
      <w:r w:rsidRPr="00823634">
        <w:rPr>
          <w:rFonts w:ascii="Times New Roman" w:hAnsi="Times New Roman"/>
          <w:sz w:val="20"/>
          <w:szCs w:val="20"/>
          <w:lang w:val="en-US"/>
        </w:rPr>
        <w:t>, p. 9</w:t>
      </w:r>
    </w:p>
    <w:p w14:paraId="0E3C4FFF" w14:textId="77777777" w:rsidR="00823634" w:rsidRPr="00823634" w:rsidRDefault="00823634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63B105B7" w14:textId="77777777" w:rsidR="00823634" w:rsidRPr="00823634" w:rsidRDefault="00823634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  <w:r w:rsidRPr="00823634">
        <w:rPr>
          <w:rFonts w:ascii="Times New Roman" w:hAnsi="Times New Roman"/>
          <w:sz w:val="20"/>
          <w:szCs w:val="20"/>
          <w:lang w:val="en-US"/>
        </w:rPr>
        <w:t xml:space="preserve">Describe potential problems with the interpretation of the </w:t>
      </w:r>
      <w:proofErr w:type="spellStart"/>
      <w:r w:rsidRPr="00823634">
        <w:rPr>
          <w:rFonts w:ascii="Times New Roman" w:hAnsi="Times New Roman"/>
          <w:i/>
          <w:iCs/>
          <w:sz w:val="20"/>
          <w:szCs w:val="20"/>
          <w:lang w:val="en-US"/>
        </w:rPr>
        <w:t>italicised</w:t>
      </w:r>
      <w:proofErr w:type="spellEnd"/>
      <w:r w:rsidRPr="00823634">
        <w:rPr>
          <w:rFonts w:ascii="Times New Roman" w:hAnsi="Times New Roman"/>
          <w:sz w:val="20"/>
          <w:szCs w:val="20"/>
          <w:lang w:val="en-US"/>
        </w:rPr>
        <w:t xml:space="preserve"> referring expressions in the message in the bottle below. Refer to the concept of the deictic center for your argument.</w:t>
      </w:r>
    </w:p>
    <w:p w14:paraId="308EAC7C" w14:textId="19351BBF" w:rsidR="00823634" w:rsidRPr="00823634" w:rsidRDefault="00823634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0865E46B" w14:textId="44245B50" w:rsidR="00823634" w:rsidRPr="00823634" w:rsidRDefault="00823634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  <w:r w:rsidRPr="00823634">
        <w:rPr>
          <w:rFonts w:ascii="Times New Roman" w:hAnsi="Times New Roman"/>
          <w:noProof/>
          <w:sz w:val="20"/>
          <w:szCs w:val="20"/>
          <w:lang w:val="en-US"/>
        </w:rPr>
        <w:drawing>
          <wp:inline distT="0" distB="0" distL="0" distR="0" wp14:anchorId="41CFD485" wp14:editId="7C5AC2E2">
            <wp:extent cx="1733550" cy="1152811"/>
            <wp:effectExtent l="0" t="0" r="0" b="9525"/>
            <wp:docPr id="6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643" cy="1156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47685" w14:textId="77777777" w:rsidR="00823634" w:rsidRPr="00823634" w:rsidRDefault="00823634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70A6A04B" w14:textId="7CA37054" w:rsidR="00823634" w:rsidRDefault="00823634" w:rsidP="00C667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1982" w:firstLine="0"/>
        <w:contextualSpacing/>
        <w:rPr>
          <w:rFonts w:ascii="Times New Roman" w:hAnsi="Times New Roman"/>
          <w:sz w:val="20"/>
          <w:szCs w:val="20"/>
          <w:lang w:val="en-US"/>
        </w:rPr>
      </w:pPr>
      <w:r w:rsidRPr="00823634">
        <w:rPr>
          <w:rFonts w:ascii="Times New Roman" w:hAnsi="Times New Roman"/>
          <w:sz w:val="20"/>
          <w:szCs w:val="20"/>
          <w:lang w:val="en-US"/>
        </w:rPr>
        <w:t xml:space="preserve">Please rescue </w:t>
      </w:r>
      <w:r w:rsidRPr="00823634">
        <w:rPr>
          <w:rFonts w:ascii="Times New Roman" w:hAnsi="Times New Roman"/>
          <w:i/>
          <w:iCs/>
          <w:sz w:val="20"/>
          <w:szCs w:val="20"/>
          <w:lang w:val="en-US"/>
        </w:rPr>
        <w:t>me</w:t>
      </w:r>
      <w:r w:rsidRPr="00823634">
        <w:rPr>
          <w:rFonts w:ascii="Times New Roman" w:hAnsi="Times New Roman"/>
          <w:sz w:val="20"/>
          <w:szCs w:val="20"/>
          <w:lang w:val="en-US"/>
        </w:rPr>
        <w:t xml:space="preserve">! </w:t>
      </w:r>
      <w:r w:rsidRPr="00823634">
        <w:rPr>
          <w:rFonts w:ascii="Times New Roman" w:hAnsi="Times New Roman"/>
          <w:i/>
          <w:iCs/>
          <w:sz w:val="20"/>
          <w:szCs w:val="20"/>
          <w:lang w:val="en-US"/>
        </w:rPr>
        <w:t>I</w:t>
      </w:r>
      <w:r w:rsidRPr="00823634">
        <w:rPr>
          <w:rFonts w:ascii="Times New Roman" w:hAnsi="Times New Roman"/>
          <w:sz w:val="20"/>
          <w:szCs w:val="20"/>
          <w:lang w:val="en-US"/>
        </w:rPr>
        <w:t xml:space="preserve">’ve been </w:t>
      </w:r>
      <w:r w:rsidRPr="00823634">
        <w:rPr>
          <w:rFonts w:ascii="Times New Roman" w:hAnsi="Times New Roman"/>
          <w:i/>
          <w:iCs/>
          <w:sz w:val="20"/>
          <w:szCs w:val="20"/>
          <w:lang w:val="en-US"/>
        </w:rPr>
        <w:t>here</w:t>
      </w:r>
      <w:r w:rsidRPr="00823634">
        <w:rPr>
          <w:rFonts w:ascii="Times New Roman" w:hAnsi="Times New Roman"/>
          <w:sz w:val="20"/>
          <w:szCs w:val="20"/>
          <w:lang w:val="en-US"/>
        </w:rPr>
        <w:t xml:space="preserve"> since </w:t>
      </w:r>
      <w:r w:rsidRPr="00823634">
        <w:rPr>
          <w:rFonts w:ascii="Times New Roman" w:hAnsi="Times New Roman"/>
          <w:i/>
          <w:iCs/>
          <w:sz w:val="20"/>
          <w:szCs w:val="20"/>
          <w:lang w:val="en-US"/>
        </w:rPr>
        <w:t>last mont</w:t>
      </w:r>
      <w:r w:rsidRPr="003D1E9A">
        <w:rPr>
          <w:rFonts w:ascii="Times New Roman" w:hAnsi="Times New Roman"/>
          <w:i/>
          <w:iCs/>
          <w:sz w:val="20"/>
          <w:szCs w:val="20"/>
          <w:lang w:val="en-US"/>
        </w:rPr>
        <w:t>h</w:t>
      </w:r>
      <w:r w:rsidRPr="00823634">
        <w:rPr>
          <w:rFonts w:ascii="Times New Roman" w:hAnsi="Times New Roman"/>
          <w:sz w:val="20"/>
          <w:szCs w:val="20"/>
          <w:lang w:val="en-US"/>
        </w:rPr>
        <w:t xml:space="preserve">, and </w:t>
      </w:r>
      <w:r w:rsidRPr="00823634">
        <w:rPr>
          <w:rFonts w:ascii="Times New Roman" w:hAnsi="Times New Roman"/>
          <w:i/>
          <w:iCs/>
          <w:sz w:val="20"/>
          <w:szCs w:val="20"/>
          <w:lang w:val="en-US"/>
        </w:rPr>
        <w:t>my</w:t>
      </w:r>
      <w:r w:rsidRPr="00823634">
        <w:rPr>
          <w:rFonts w:ascii="Times New Roman" w:hAnsi="Times New Roman"/>
          <w:sz w:val="20"/>
          <w:szCs w:val="20"/>
          <w:lang w:val="en-US"/>
        </w:rPr>
        <w:t xml:space="preserve"> food will run out </w:t>
      </w:r>
      <w:r w:rsidRPr="00823634">
        <w:rPr>
          <w:rFonts w:ascii="Times New Roman" w:hAnsi="Times New Roman"/>
          <w:i/>
          <w:iCs/>
          <w:sz w:val="20"/>
          <w:szCs w:val="20"/>
          <w:lang w:val="en-US"/>
        </w:rPr>
        <w:t>tomorrow</w:t>
      </w:r>
      <w:r w:rsidRPr="00823634">
        <w:rPr>
          <w:rFonts w:ascii="Times New Roman" w:hAnsi="Times New Roman"/>
          <w:sz w:val="20"/>
          <w:szCs w:val="20"/>
          <w:lang w:val="en-US"/>
        </w:rPr>
        <w:t>.</w:t>
      </w:r>
    </w:p>
    <w:p w14:paraId="6F65F435" w14:textId="77777777" w:rsidR="00C6671E" w:rsidRDefault="00C6671E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55B931DD" w14:textId="77777777" w:rsidR="00C6671E" w:rsidRDefault="00C6671E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5950E20D" w14:textId="77777777" w:rsidR="00957819" w:rsidRDefault="00957819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17625145" w14:textId="77777777" w:rsidR="00957819" w:rsidRPr="00823634" w:rsidRDefault="00957819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072A6EA0" w14:textId="77777777" w:rsidR="00C6671E" w:rsidRPr="00823634" w:rsidRDefault="00C6671E" w:rsidP="00C6671E">
      <w:pPr>
        <w:pStyle w:val="Listenabsatz"/>
        <w:numPr>
          <w:ilvl w:val="0"/>
          <w:numId w:val="7"/>
        </w:numPr>
        <w:ind w:left="0"/>
        <w:rPr>
          <w:rFonts w:ascii="Times New Roman" w:hAnsi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 xml:space="preserve">The </w:t>
      </w:r>
      <w:r w:rsidRPr="00823634">
        <w:rPr>
          <w:rFonts w:ascii="Times New Roman" w:hAnsi="Times New Roman"/>
          <w:b/>
          <w:bCs/>
          <w:sz w:val="20"/>
          <w:szCs w:val="20"/>
          <w:lang w:val="en-US"/>
        </w:rPr>
        <w:t xml:space="preserve">deictic center 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>3</w:t>
      </w:r>
    </w:p>
    <w:p w14:paraId="67ACE5D1" w14:textId="77777777" w:rsidR="00C6671E" w:rsidRPr="00C6671E" w:rsidRDefault="00C6671E" w:rsidP="00C6671E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  <w:r w:rsidRPr="00C6671E">
        <w:rPr>
          <w:rFonts w:ascii="Times New Roman" w:hAnsi="Times New Roman"/>
          <w:sz w:val="20"/>
          <w:szCs w:val="20"/>
          <w:lang w:val="en-US"/>
        </w:rPr>
        <w:t xml:space="preserve">cf. Yule, 1996, chapter 2, </w:t>
      </w:r>
      <w:r w:rsidRPr="00C6671E">
        <w:rPr>
          <w:rFonts w:ascii="Times New Roman" w:hAnsi="Times New Roman"/>
          <w:i/>
          <w:iCs/>
          <w:sz w:val="20"/>
          <w:szCs w:val="20"/>
          <w:lang w:val="en-US"/>
        </w:rPr>
        <w:t>Deixis and Distance</w:t>
      </w:r>
      <w:r w:rsidRPr="00C6671E">
        <w:rPr>
          <w:rFonts w:ascii="Times New Roman" w:hAnsi="Times New Roman"/>
          <w:sz w:val="20"/>
          <w:szCs w:val="20"/>
          <w:lang w:val="en-US"/>
        </w:rPr>
        <w:t>, p. 9</w:t>
      </w:r>
    </w:p>
    <w:p w14:paraId="0BA123CA" w14:textId="77777777" w:rsidR="00823634" w:rsidRPr="00823634" w:rsidRDefault="00823634" w:rsidP="00823634">
      <w:pPr>
        <w:pStyle w:val="Listenabsatz"/>
        <w:ind w:left="0" w:firstLine="0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55E310C7" w14:textId="25DA6B7C" w:rsidR="00823634" w:rsidRDefault="00C6671E" w:rsidP="00823634">
      <w:pPr>
        <w:pStyle w:val="Listenabsatz"/>
        <w:ind w:left="0" w:firstLine="0"/>
        <w:rPr>
          <w:rFonts w:ascii="Times New Roman" w:hAnsi="Times New Roman"/>
          <w:sz w:val="20"/>
          <w:szCs w:val="20"/>
          <w:lang w:val="en-US"/>
        </w:rPr>
      </w:pPr>
      <w:r w:rsidRPr="00C6671E">
        <w:rPr>
          <w:rFonts w:ascii="Times New Roman" w:hAnsi="Times New Roman"/>
          <w:sz w:val="20"/>
          <w:szCs w:val="20"/>
          <w:lang w:val="en-US"/>
        </w:rPr>
        <w:t xml:space="preserve">Explain the Irish joke below. </w:t>
      </w:r>
      <w:r w:rsidRPr="00823634">
        <w:rPr>
          <w:rFonts w:ascii="Times New Roman" w:hAnsi="Times New Roman"/>
          <w:sz w:val="20"/>
          <w:szCs w:val="20"/>
          <w:lang w:val="en-US"/>
        </w:rPr>
        <w:t>Refer to the concept of the deictic center for your argument.</w:t>
      </w:r>
    </w:p>
    <w:p w14:paraId="7E5C743F" w14:textId="77777777" w:rsidR="00C6671E" w:rsidRDefault="00C6671E" w:rsidP="00823634">
      <w:pPr>
        <w:pStyle w:val="Listenabsatz"/>
        <w:ind w:left="0" w:firstLine="0"/>
        <w:rPr>
          <w:rFonts w:ascii="Times New Roman" w:hAnsi="Times New Roman"/>
          <w:sz w:val="20"/>
          <w:szCs w:val="20"/>
          <w:lang w:val="en-US"/>
        </w:rPr>
      </w:pPr>
    </w:p>
    <w:p w14:paraId="4A2191B9" w14:textId="77777777" w:rsidR="00C6671E" w:rsidRDefault="00C6671E" w:rsidP="00823634">
      <w:pPr>
        <w:pStyle w:val="Listenabsatz"/>
        <w:ind w:left="0" w:firstLine="0"/>
        <w:rPr>
          <w:rFonts w:ascii="Times New Roman" w:hAnsi="Times New Roman"/>
          <w:sz w:val="20"/>
          <w:szCs w:val="20"/>
          <w:lang w:val="en-US"/>
        </w:rPr>
      </w:pPr>
    </w:p>
    <w:p w14:paraId="29199233" w14:textId="47C33C3D" w:rsidR="00C6671E" w:rsidRPr="00823634" w:rsidRDefault="00C6671E" w:rsidP="006F59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right="990" w:firstLine="0"/>
        <w:contextualSpacing/>
        <w:jc w:val="both"/>
        <w:rPr>
          <w:rFonts w:ascii="Times New Roman" w:hAnsi="Times New Roman"/>
          <w:sz w:val="20"/>
          <w:szCs w:val="20"/>
          <w:lang w:val="en-US"/>
        </w:rPr>
      </w:pPr>
      <w:r w:rsidRPr="00823634">
        <w:rPr>
          <w:rFonts w:ascii="Times New Roman" w:hAnsi="Times New Roman"/>
          <w:sz w:val="20"/>
          <w:szCs w:val="20"/>
          <w:lang w:val="en-US"/>
        </w:rPr>
        <w:t xml:space="preserve">Paddy and Murphy were walking down the road, when Paddy noticed a mirror on the floor. Paddy picked it up and looked into the mirror. </w:t>
      </w:r>
      <w:r>
        <w:rPr>
          <w:rFonts w:ascii="Times New Roman" w:hAnsi="Times New Roman"/>
          <w:sz w:val="20"/>
          <w:szCs w:val="20"/>
          <w:lang w:val="en-US"/>
        </w:rPr>
        <w:t>“</w:t>
      </w:r>
      <w:r w:rsidRPr="00823634">
        <w:rPr>
          <w:rFonts w:ascii="Times New Roman" w:hAnsi="Times New Roman"/>
          <w:sz w:val="20"/>
          <w:szCs w:val="20"/>
          <w:lang w:val="en-US"/>
        </w:rPr>
        <w:t>I know this guy in the mirror</w:t>
      </w:r>
      <w:r>
        <w:rPr>
          <w:rFonts w:ascii="Times New Roman" w:hAnsi="Times New Roman"/>
          <w:sz w:val="20"/>
          <w:szCs w:val="20"/>
          <w:lang w:val="en-US"/>
        </w:rPr>
        <w:t>”</w:t>
      </w:r>
      <w:r w:rsidRPr="00823634">
        <w:rPr>
          <w:rFonts w:ascii="Times New Roman" w:hAnsi="Times New Roman"/>
          <w:sz w:val="20"/>
          <w:szCs w:val="20"/>
          <w:lang w:val="en-US"/>
        </w:rPr>
        <w:t>, he said. Murphy took the mirror off him, looked into the mirror, and finally said: “Of course you know who it is. It’s me, you idiot!</w:t>
      </w:r>
      <w:r>
        <w:rPr>
          <w:rFonts w:ascii="Times New Roman" w:hAnsi="Times New Roman"/>
          <w:sz w:val="20"/>
          <w:szCs w:val="20"/>
          <w:lang w:val="en-US"/>
        </w:rPr>
        <w:t>”</w:t>
      </w:r>
    </w:p>
    <w:p w14:paraId="28B58D2A" w14:textId="77777777" w:rsidR="00C6671E" w:rsidRDefault="00C6671E" w:rsidP="00823634">
      <w:pPr>
        <w:pStyle w:val="Listenabsatz"/>
        <w:ind w:left="0" w:firstLine="0"/>
        <w:rPr>
          <w:rFonts w:ascii="Times New Roman" w:hAnsi="Times New Roman"/>
          <w:sz w:val="20"/>
          <w:szCs w:val="20"/>
          <w:lang w:val="en-US"/>
        </w:rPr>
      </w:pPr>
    </w:p>
    <w:p w14:paraId="789B341C" w14:textId="77777777" w:rsidR="00C6671E" w:rsidRDefault="00C6671E" w:rsidP="00823634">
      <w:pPr>
        <w:pStyle w:val="Listenabsatz"/>
        <w:ind w:left="0" w:firstLine="0"/>
        <w:rPr>
          <w:rFonts w:ascii="Times New Roman" w:hAnsi="Times New Roman"/>
          <w:sz w:val="20"/>
          <w:szCs w:val="20"/>
          <w:lang w:val="en-US"/>
        </w:rPr>
      </w:pPr>
    </w:p>
    <w:p w14:paraId="73CD4542" w14:textId="77777777" w:rsidR="00C6671E" w:rsidRDefault="00C6671E" w:rsidP="00823634">
      <w:pPr>
        <w:pStyle w:val="Listenabsatz"/>
        <w:ind w:left="0" w:firstLine="0"/>
        <w:rPr>
          <w:rFonts w:ascii="Times New Roman" w:hAnsi="Times New Roman"/>
          <w:sz w:val="20"/>
          <w:szCs w:val="20"/>
          <w:lang w:val="en-US"/>
        </w:rPr>
      </w:pPr>
    </w:p>
    <w:p w14:paraId="499B4131" w14:textId="77777777" w:rsidR="00957819" w:rsidRDefault="00957819" w:rsidP="00823634">
      <w:pPr>
        <w:pStyle w:val="Listenabsatz"/>
        <w:ind w:left="0" w:firstLine="0"/>
        <w:rPr>
          <w:rFonts w:ascii="Times New Roman" w:hAnsi="Times New Roman"/>
          <w:sz w:val="20"/>
          <w:szCs w:val="20"/>
          <w:lang w:val="en-US"/>
        </w:rPr>
      </w:pPr>
    </w:p>
    <w:p w14:paraId="40927BDB" w14:textId="5A7331F0" w:rsidR="00957819" w:rsidRPr="00823634" w:rsidRDefault="00957819" w:rsidP="00957819">
      <w:pPr>
        <w:pStyle w:val="Listenabsatz"/>
        <w:numPr>
          <w:ilvl w:val="0"/>
          <w:numId w:val="7"/>
        </w:numPr>
        <w:ind w:left="0"/>
        <w:rPr>
          <w:rFonts w:ascii="Times New Roman" w:hAnsi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 xml:space="preserve">The </w:t>
      </w:r>
      <w:r w:rsidRPr="00823634">
        <w:rPr>
          <w:rFonts w:ascii="Times New Roman" w:hAnsi="Times New Roman"/>
          <w:b/>
          <w:bCs/>
          <w:sz w:val="20"/>
          <w:szCs w:val="20"/>
          <w:lang w:val="en-US"/>
        </w:rPr>
        <w:t xml:space="preserve">deictic center 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>4</w:t>
      </w:r>
    </w:p>
    <w:p w14:paraId="4EA65620" w14:textId="77777777" w:rsidR="00957819" w:rsidRPr="00C6671E" w:rsidRDefault="00957819" w:rsidP="00957819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  <w:r w:rsidRPr="00C6671E">
        <w:rPr>
          <w:rFonts w:ascii="Times New Roman" w:hAnsi="Times New Roman"/>
          <w:sz w:val="20"/>
          <w:szCs w:val="20"/>
          <w:lang w:val="en-US"/>
        </w:rPr>
        <w:t xml:space="preserve">cf. Yule, 1996, chapter 2, </w:t>
      </w:r>
      <w:r w:rsidRPr="00C6671E">
        <w:rPr>
          <w:rFonts w:ascii="Times New Roman" w:hAnsi="Times New Roman"/>
          <w:i/>
          <w:iCs/>
          <w:sz w:val="20"/>
          <w:szCs w:val="20"/>
          <w:lang w:val="en-US"/>
        </w:rPr>
        <w:t>Deixis and Distance</w:t>
      </w:r>
      <w:r w:rsidRPr="00C6671E">
        <w:rPr>
          <w:rFonts w:ascii="Times New Roman" w:hAnsi="Times New Roman"/>
          <w:sz w:val="20"/>
          <w:szCs w:val="20"/>
          <w:lang w:val="en-US"/>
        </w:rPr>
        <w:t>, p. 9</w:t>
      </w:r>
    </w:p>
    <w:p w14:paraId="747ECE09" w14:textId="77777777" w:rsidR="00C6671E" w:rsidRDefault="00C6671E" w:rsidP="00823634">
      <w:pPr>
        <w:pStyle w:val="Listenabsatz"/>
        <w:ind w:left="0" w:firstLine="0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76F6E51C" w14:textId="71F725FB" w:rsidR="00957819" w:rsidRPr="00823634" w:rsidRDefault="00957819" w:rsidP="00957819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 xml:space="preserve">How would you convert the utterance below into </w:t>
      </w:r>
      <w:r w:rsidR="00E37A69" w:rsidRPr="00E37A69">
        <w:rPr>
          <w:rFonts w:ascii="Times New Roman" w:hAnsi="Times New Roman"/>
          <w:b/>
          <w:bCs/>
          <w:color w:val="EE0000"/>
          <w:sz w:val="20"/>
          <w:szCs w:val="20"/>
          <w:lang w:val="en-US"/>
        </w:rPr>
        <w:t>in</w:t>
      </w:r>
      <w:r w:rsidRPr="00E37A69">
        <w:rPr>
          <w:rFonts w:ascii="Times New Roman" w:hAnsi="Times New Roman"/>
          <w:b/>
          <w:bCs/>
          <w:color w:val="EE0000"/>
          <w:sz w:val="20"/>
          <w:szCs w:val="20"/>
          <w:lang w:val="en-US"/>
        </w:rPr>
        <w:t>direct</w:t>
      </w:r>
      <w:r w:rsidRPr="00E37A69">
        <w:rPr>
          <w:rFonts w:ascii="Times New Roman" w:hAnsi="Times New Roman"/>
          <w:color w:val="EE0000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>speech? How do your changes reflect the concept of distance (proximal vs distal)?</w:t>
      </w:r>
    </w:p>
    <w:p w14:paraId="78C0501D" w14:textId="77777777" w:rsidR="00957819" w:rsidRPr="00823634" w:rsidRDefault="00957819" w:rsidP="00957819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04CE6CF0" w14:textId="77777777" w:rsidR="00957819" w:rsidRPr="00823634" w:rsidRDefault="00957819" w:rsidP="00957819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4C62E5C2" w14:textId="741D4DFA" w:rsidR="00957819" w:rsidRPr="00957819" w:rsidRDefault="00957819" w:rsidP="00957819">
      <w:pPr>
        <w:ind w:left="720" w:firstLine="0"/>
        <w:contextualSpacing/>
        <w:rPr>
          <w:rFonts w:ascii="Bradley Hand ITC" w:hAnsi="Bradley Hand ITC"/>
          <w:i/>
          <w:iCs/>
          <w:sz w:val="24"/>
          <w:szCs w:val="24"/>
          <w:lang w:val="en-US"/>
        </w:rPr>
      </w:pPr>
      <w:r w:rsidRPr="00957819">
        <w:rPr>
          <w:rFonts w:ascii="Bradley Hand ITC" w:hAnsi="Bradley Hand ITC"/>
          <w:i/>
          <w:iCs/>
          <w:sz w:val="24"/>
          <w:szCs w:val="24"/>
          <w:lang w:val="en-GB"/>
        </w:rPr>
        <w:t>Are you planning to be here this  evening?</w:t>
      </w:r>
    </w:p>
    <w:p w14:paraId="410534B8" w14:textId="77777777" w:rsidR="00957819" w:rsidRDefault="00957819" w:rsidP="00823634">
      <w:pPr>
        <w:pStyle w:val="Listenabsatz"/>
        <w:ind w:left="0" w:firstLine="0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2B7482EF" w14:textId="77777777" w:rsidR="00957819" w:rsidRDefault="00957819" w:rsidP="00823634">
      <w:pPr>
        <w:pStyle w:val="Listenabsatz"/>
        <w:ind w:left="0" w:firstLine="0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54592CE1" w14:textId="77777777" w:rsidR="00957819" w:rsidRDefault="00957819" w:rsidP="00823634">
      <w:pPr>
        <w:pStyle w:val="Listenabsatz"/>
        <w:ind w:left="0" w:firstLine="0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48FEEDD5" w14:textId="77777777" w:rsidR="00957819" w:rsidRPr="00823634" w:rsidRDefault="00957819" w:rsidP="00823634">
      <w:pPr>
        <w:pStyle w:val="Listenabsatz"/>
        <w:ind w:left="0" w:firstLine="0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2460FC17" w14:textId="3D6DDAE4" w:rsidR="00823634" w:rsidRPr="00823634" w:rsidRDefault="00C6671E" w:rsidP="00823634">
      <w:pPr>
        <w:pStyle w:val="Listenabsatz"/>
        <w:numPr>
          <w:ilvl w:val="0"/>
          <w:numId w:val="7"/>
        </w:numPr>
        <w:ind w:left="0"/>
        <w:rPr>
          <w:rFonts w:ascii="Times New Roman" w:hAnsi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/>
          <w:b/>
          <w:bCs/>
          <w:sz w:val="20"/>
          <w:szCs w:val="20"/>
          <w:lang w:val="en-US"/>
        </w:rPr>
        <w:t>Referents – g</w:t>
      </w:r>
      <w:r w:rsidR="00823634" w:rsidRPr="00823634">
        <w:rPr>
          <w:rFonts w:ascii="Times New Roman" w:hAnsi="Times New Roman"/>
          <w:b/>
          <w:bCs/>
          <w:sz w:val="20"/>
          <w:szCs w:val="20"/>
          <w:lang w:val="en-US"/>
        </w:rPr>
        <w:t>eneric, type, token</w:t>
      </w:r>
    </w:p>
    <w:p w14:paraId="37B3D280" w14:textId="77777777" w:rsidR="00823634" w:rsidRPr="00823634" w:rsidRDefault="00823634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  <w:r w:rsidRPr="00823634">
        <w:rPr>
          <w:rFonts w:ascii="Times New Roman" w:hAnsi="Times New Roman"/>
          <w:sz w:val="20"/>
          <w:szCs w:val="20"/>
          <w:lang w:val="en-US"/>
        </w:rPr>
        <w:t xml:space="preserve">Birner, 2013, chapter 4.1, </w:t>
      </w:r>
      <w:r w:rsidRPr="00823634">
        <w:rPr>
          <w:rFonts w:ascii="Times New Roman" w:hAnsi="Times New Roman"/>
          <w:i/>
          <w:iCs/>
          <w:sz w:val="20"/>
          <w:szCs w:val="20"/>
          <w:lang w:val="en-US"/>
        </w:rPr>
        <w:t>Referring Expressions</w:t>
      </w:r>
      <w:r w:rsidRPr="00823634">
        <w:rPr>
          <w:rFonts w:ascii="Times New Roman" w:hAnsi="Times New Roman"/>
          <w:sz w:val="20"/>
          <w:szCs w:val="20"/>
          <w:lang w:val="en-US"/>
        </w:rPr>
        <w:t>, p. 113 / 73, example (97)</w:t>
      </w:r>
    </w:p>
    <w:p w14:paraId="089F51AB" w14:textId="77777777" w:rsidR="00823634" w:rsidRPr="00823634" w:rsidRDefault="00823634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630CC670" w14:textId="77777777" w:rsidR="00823634" w:rsidRPr="00823634" w:rsidRDefault="00823634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  <w:r w:rsidRPr="00823634">
        <w:rPr>
          <w:rFonts w:ascii="Times New Roman" w:hAnsi="Times New Roman"/>
          <w:sz w:val="20"/>
          <w:szCs w:val="20"/>
          <w:lang w:val="en-US"/>
        </w:rPr>
        <w:t>Describe what kind of referent could be behind the italicized referring expressions in example (97) below. Discuss how identifiable, stable, and ‘real’ potential referents are.</w:t>
      </w:r>
    </w:p>
    <w:p w14:paraId="7C25B52A" w14:textId="77777777" w:rsidR="00823634" w:rsidRPr="00823634" w:rsidRDefault="00823634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tbl>
      <w:tblPr>
        <w:tblStyle w:val="Tabellen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8363"/>
      </w:tblGrid>
      <w:tr w:rsidR="00823634" w:rsidRPr="00823634" w14:paraId="5BDF9942" w14:textId="77777777" w:rsidTr="00AE6782">
        <w:tc>
          <w:tcPr>
            <w:tcW w:w="851" w:type="dxa"/>
          </w:tcPr>
          <w:p w14:paraId="4DA3FD79" w14:textId="77777777" w:rsidR="00823634" w:rsidRPr="00823634" w:rsidRDefault="00823634" w:rsidP="00AE6782">
            <w:pPr>
              <w:ind w:left="0" w:firstLine="0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3634">
              <w:rPr>
                <w:rFonts w:ascii="Times New Roman" w:hAnsi="Times New Roman"/>
                <w:sz w:val="20"/>
                <w:szCs w:val="20"/>
                <w:lang w:val="en-US"/>
              </w:rPr>
              <w:t>(97)</w:t>
            </w:r>
          </w:p>
        </w:tc>
        <w:tc>
          <w:tcPr>
            <w:tcW w:w="8363" w:type="dxa"/>
          </w:tcPr>
          <w:p w14:paraId="273FF67B" w14:textId="77777777" w:rsidR="00823634" w:rsidRPr="00823634" w:rsidRDefault="00823634" w:rsidP="00AE6782">
            <w:pPr>
              <w:ind w:left="0" w:firstLine="0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3634">
              <w:rPr>
                <w:noProof/>
                <w:lang w:val="en-US"/>
              </w:rPr>
              <w:drawing>
                <wp:inline distT="0" distB="0" distL="0" distR="0" wp14:anchorId="1C52B855" wp14:editId="2C7643C9">
                  <wp:extent cx="2296389" cy="1539144"/>
                  <wp:effectExtent l="0" t="0" r="8890" b="4445"/>
                  <wp:docPr id="66692795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539571" name=""/>
                          <pic:cNvPicPr/>
                        </pic:nvPicPr>
                        <pic:blipFill rotWithShape="1">
                          <a:blip r:embed="rId11"/>
                          <a:srcRect l="10974" t="56115" r="64309" b="182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5316" cy="1558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076B3E" w14:textId="77777777" w:rsidR="00823634" w:rsidRDefault="00823634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529EB777" w14:textId="77777777" w:rsidR="00957819" w:rsidRDefault="00957819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19045969" w14:textId="77777777" w:rsidR="00957819" w:rsidRDefault="00957819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701A2206" w14:textId="77777777" w:rsidR="00957819" w:rsidRPr="00823634" w:rsidRDefault="00957819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33AA0370" w14:textId="77777777" w:rsidR="00823634" w:rsidRPr="00823634" w:rsidRDefault="00823634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5E8E2BC1" w14:textId="77777777" w:rsidR="00823634" w:rsidRPr="00823634" w:rsidRDefault="00823634" w:rsidP="00823634">
      <w:pPr>
        <w:pStyle w:val="Listenabsatz"/>
        <w:numPr>
          <w:ilvl w:val="0"/>
          <w:numId w:val="7"/>
        </w:numPr>
        <w:ind w:left="0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823634">
        <w:rPr>
          <w:rFonts w:ascii="Times New Roman" w:hAnsi="Times New Roman"/>
          <w:b/>
          <w:bCs/>
          <w:sz w:val="20"/>
          <w:szCs w:val="20"/>
          <w:lang w:val="en-US"/>
        </w:rPr>
        <w:t>Deictic versus anaphoric use</w:t>
      </w:r>
    </w:p>
    <w:p w14:paraId="0F317DC2" w14:textId="77777777" w:rsidR="00823634" w:rsidRPr="00823634" w:rsidRDefault="00823634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  <w:r w:rsidRPr="00823634">
        <w:rPr>
          <w:rFonts w:ascii="Times New Roman" w:hAnsi="Times New Roman"/>
          <w:sz w:val="20"/>
          <w:szCs w:val="20"/>
          <w:lang w:val="en-US"/>
        </w:rPr>
        <w:t xml:space="preserve">Birner, 2013, chapter 4.1, </w:t>
      </w:r>
      <w:r w:rsidRPr="00823634">
        <w:rPr>
          <w:rFonts w:ascii="Times New Roman" w:hAnsi="Times New Roman"/>
          <w:i/>
          <w:iCs/>
          <w:sz w:val="20"/>
          <w:szCs w:val="20"/>
          <w:lang w:val="en-US"/>
        </w:rPr>
        <w:t>Referring Expressions</w:t>
      </w:r>
      <w:r w:rsidRPr="00823634">
        <w:rPr>
          <w:rFonts w:ascii="Times New Roman" w:hAnsi="Times New Roman"/>
          <w:sz w:val="20"/>
          <w:szCs w:val="20"/>
          <w:lang w:val="en-US"/>
        </w:rPr>
        <w:t>, p. 138 / 86, example (145b)</w:t>
      </w:r>
    </w:p>
    <w:p w14:paraId="78B22B81" w14:textId="77777777" w:rsidR="00823634" w:rsidRPr="00823634" w:rsidRDefault="00823634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663BDE42" w14:textId="77777777" w:rsidR="00823634" w:rsidRPr="00823634" w:rsidRDefault="00823634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  <w:r w:rsidRPr="00823634">
        <w:rPr>
          <w:rFonts w:ascii="Times New Roman" w:hAnsi="Times New Roman"/>
          <w:sz w:val="20"/>
          <w:szCs w:val="20"/>
          <w:lang w:val="en-US"/>
        </w:rPr>
        <w:t xml:space="preserve">Describe, if the final </w:t>
      </w:r>
      <w:r w:rsidRPr="0077095C"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  <w:t>this</w:t>
      </w:r>
      <w:r w:rsidRPr="00823634">
        <w:rPr>
          <w:rFonts w:ascii="Times New Roman" w:hAnsi="Times New Roman"/>
          <w:sz w:val="20"/>
          <w:szCs w:val="20"/>
          <w:lang w:val="en-US"/>
        </w:rPr>
        <w:t xml:space="preserve"> in example (145b) below is deictic or anaphoric. Argue for one position or the other.</w:t>
      </w:r>
    </w:p>
    <w:p w14:paraId="21CA877C" w14:textId="77777777" w:rsidR="00823634" w:rsidRPr="00823634" w:rsidRDefault="00823634" w:rsidP="00823634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tbl>
      <w:tblPr>
        <w:tblStyle w:val="Tabellen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"/>
        <w:gridCol w:w="8464"/>
      </w:tblGrid>
      <w:tr w:rsidR="00823634" w:rsidRPr="00823634" w14:paraId="50449746" w14:textId="77777777" w:rsidTr="00AE6782">
        <w:tc>
          <w:tcPr>
            <w:tcW w:w="750" w:type="dxa"/>
          </w:tcPr>
          <w:p w14:paraId="71BC5D09" w14:textId="77777777" w:rsidR="00823634" w:rsidRPr="00823634" w:rsidRDefault="00823634" w:rsidP="00AE6782">
            <w:pPr>
              <w:ind w:left="0" w:firstLine="0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3634">
              <w:rPr>
                <w:rFonts w:ascii="Times New Roman" w:hAnsi="Times New Roman"/>
                <w:sz w:val="20"/>
                <w:szCs w:val="20"/>
                <w:lang w:val="en-US"/>
              </w:rPr>
              <w:t>(145b)</w:t>
            </w:r>
          </w:p>
        </w:tc>
        <w:tc>
          <w:tcPr>
            <w:tcW w:w="8464" w:type="dxa"/>
          </w:tcPr>
          <w:p w14:paraId="624A1CED" w14:textId="57437EA2" w:rsidR="00823634" w:rsidRPr="00823634" w:rsidRDefault="00823634" w:rsidP="00AE6782">
            <w:pPr>
              <w:ind w:left="0" w:firstLine="0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23634">
              <w:rPr>
                <w:rFonts w:ascii="Times New Roman" w:hAnsi="Times New Roman"/>
                <w:sz w:val="20"/>
                <w:szCs w:val="20"/>
                <w:lang w:val="en-US"/>
              </w:rPr>
              <w:t>I would like the ball to be dropped into Lake Wobegon off Rocky Point.</w:t>
            </w:r>
            <w:r w:rsidR="0077095C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82363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I loved </w:t>
            </w:r>
            <w:r w:rsidRPr="0077095C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that part of the lake, </w:t>
            </w:r>
            <w:r w:rsidRPr="0082363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where our town is obscured behind the trees and you feel that you might be up north on the Boundary Waters. I do not wish any eulogy or public prayers said for me, none at all, thank you, and the only music I want is Andy Williams singing “Moon River,” which was “our song,” mine and Raoul’s, and I’m sorry to have kept all </w:t>
            </w:r>
            <w:r w:rsidRPr="00E533FF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en-US"/>
              </w:rPr>
              <w:t>this</w:t>
            </w:r>
            <w:r w:rsidRPr="00823634"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823634">
              <w:rPr>
                <w:rFonts w:ascii="Times New Roman" w:hAnsi="Times New Roman"/>
                <w:sz w:val="20"/>
                <w:szCs w:val="20"/>
                <w:lang w:val="en-US"/>
              </w:rPr>
              <w:t>a secret from you.</w:t>
            </w:r>
            <w:r w:rsidR="00151E32">
              <w:rPr>
                <w:rFonts w:ascii="Times New Roman" w:hAnsi="Times New Roman"/>
                <w:sz w:val="20"/>
                <w:szCs w:val="20"/>
                <w:lang w:val="en-US"/>
              </w:rPr>
              <w:tab/>
            </w:r>
            <w:r w:rsidR="00151E32">
              <w:rPr>
                <w:rFonts w:ascii="Times New Roman" w:hAnsi="Times New Roman"/>
                <w:sz w:val="20"/>
                <w:szCs w:val="20"/>
                <w:lang w:val="en-US"/>
              </w:rPr>
              <w:tab/>
            </w:r>
            <w:r w:rsidR="00151E32">
              <w:rPr>
                <w:rFonts w:ascii="Times New Roman" w:hAnsi="Times New Roman"/>
                <w:sz w:val="20"/>
                <w:szCs w:val="20"/>
                <w:lang w:val="en-US"/>
              </w:rPr>
              <w:tab/>
              <w:t xml:space="preserve">     </w:t>
            </w:r>
            <w:r w:rsidR="0077095C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               </w:t>
            </w:r>
            <w:r w:rsidR="00151E32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  </w:t>
            </w:r>
            <w:r w:rsidRPr="0082363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151E32">
              <w:rPr>
                <w:rFonts w:ascii="Times New Roman" w:hAnsi="Times New Roman"/>
                <w:sz w:val="18"/>
                <w:szCs w:val="18"/>
                <w:lang w:val="en-US"/>
              </w:rPr>
              <w:t>(Keillor 2007)</w:t>
            </w:r>
          </w:p>
        </w:tc>
      </w:tr>
    </w:tbl>
    <w:p w14:paraId="24ECA861" w14:textId="77777777" w:rsidR="006051E7" w:rsidRPr="00823634" w:rsidRDefault="006051E7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3C80AADA" w14:textId="77777777" w:rsidR="00823634" w:rsidRPr="00823634" w:rsidRDefault="00823634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0DA11B31" w14:textId="77777777" w:rsidR="00823634" w:rsidRPr="00823634" w:rsidRDefault="00823634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34016C61" w14:textId="77777777" w:rsidR="00823634" w:rsidRPr="00823634" w:rsidRDefault="00823634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6AA366A8" w14:textId="77777777" w:rsidR="00F257FF" w:rsidRPr="00823634" w:rsidRDefault="00F257FF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15EE247E" w14:textId="77777777" w:rsidR="00F257FF" w:rsidRPr="00823634" w:rsidRDefault="00F257FF" w:rsidP="00C96EFC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5C1C5C36" w14:textId="77777777" w:rsidR="00363DBF" w:rsidRPr="00823634" w:rsidRDefault="00363DBF" w:rsidP="00363DBF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3DEC5E97" w14:textId="77777777" w:rsidR="00363DBF" w:rsidRPr="00823634" w:rsidRDefault="00363DBF" w:rsidP="00363DBF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p w14:paraId="7BC9ADDA" w14:textId="628C9D78" w:rsidR="00363DBF" w:rsidRPr="00823634" w:rsidRDefault="00363DBF" w:rsidP="00363DBF">
      <w:pPr>
        <w:ind w:left="0" w:firstLine="0"/>
        <w:contextualSpacing/>
        <w:rPr>
          <w:rFonts w:ascii="Times New Roman" w:hAnsi="Times New Roman"/>
          <w:sz w:val="20"/>
          <w:szCs w:val="20"/>
          <w:lang w:val="en-US"/>
        </w:rPr>
      </w:pPr>
    </w:p>
    <w:sectPr w:rsidR="00363DBF" w:rsidRPr="00823634" w:rsidSect="00513C7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8" w:bottom="567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F5042" w14:textId="77777777" w:rsidR="002C2AC4" w:rsidRDefault="002C2AC4">
      <w:r>
        <w:separator/>
      </w:r>
    </w:p>
  </w:endnote>
  <w:endnote w:type="continuationSeparator" w:id="0">
    <w:p w14:paraId="73FF1AFD" w14:textId="77777777" w:rsidR="002C2AC4" w:rsidRDefault="002C2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D682C" w14:textId="77777777" w:rsidR="00E75A32" w:rsidRDefault="00E75A32">
    <w:pPr>
      <w:pStyle w:val="Fuzeile"/>
    </w:pPr>
  </w:p>
  <w:p w14:paraId="55F260DC" w14:textId="77777777" w:rsidR="00E75A32" w:rsidRDefault="00E75A3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F3B94" w14:textId="77777777" w:rsidR="00E75A32" w:rsidRPr="009D5D05" w:rsidRDefault="00E75A32">
    <w:pPr>
      <w:pStyle w:val="Fuzeile"/>
      <w:jc w:val="center"/>
      <w:rPr>
        <w:rFonts w:ascii="Garamond" w:hAnsi="Garamond"/>
        <w:sz w:val="16"/>
        <w:szCs w:val="16"/>
      </w:rPr>
    </w:pPr>
    <w:r>
      <w:rPr>
        <w:rFonts w:ascii="Garamond" w:hAnsi="Garamond"/>
        <w:sz w:val="16"/>
        <w:szCs w:val="16"/>
      </w:rPr>
      <w:t>-</w:t>
    </w:r>
    <w:r w:rsidRPr="009D5D05">
      <w:rPr>
        <w:rFonts w:ascii="Garamond" w:hAnsi="Garamond"/>
        <w:sz w:val="16"/>
        <w:szCs w:val="16"/>
      </w:rPr>
      <w:fldChar w:fldCharType="begin"/>
    </w:r>
    <w:r w:rsidRPr="009D5D05">
      <w:rPr>
        <w:rFonts w:ascii="Garamond" w:hAnsi="Garamond"/>
        <w:sz w:val="16"/>
        <w:szCs w:val="16"/>
      </w:rPr>
      <w:instrText xml:space="preserve"> PAGE </w:instrText>
    </w:r>
    <w:r w:rsidRPr="009D5D05">
      <w:rPr>
        <w:rFonts w:ascii="Garamond" w:hAnsi="Garamond"/>
        <w:sz w:val="16"/>
        <w:szCs w:val="16"/>
      </w:rPr>
      <w:fldChar w:fldCharType="separate"/>
    </w:r>
    <w:r w:rsidR="00D1154C">
      <w:rPr>
        <w:rFonts w:ascii="Garamond" w:hAnsi="Garamond"/>
        <w:noProof/>
        <w:sz w:val="16"/>
        <w:szCs w:val="16"/>
      </w:rPr>
      <w:t>1</w:t>
    </w:r>
    <w:r w:rsidRPr="009D5D05">
      <w:rPr>
        <w:rFonts w:ascii="Garamond" w:hAnsi="Garamond"/>
        <w:sz w:val="16"/>
        <w:szCs w:val="16"/>
      </w:rPr>
      <w:fldChar w:fldCharType="end"/>
    </w:r>
    <w:r>
      <w:rPr>
        <w:rFonts w:ascii="Garamond" w:hAnsi="Garamond"/>
        <w:sz w:val="16"/>
        <w:szCs w:val="16"/>
      </w:rPr>
      <w:t>-</w:t>
    </w:r>
  </w:p>
  <w:p w14:paraId="044D6E5E" w14:textId="77777777" w:rsidR="00E75A32" w:rsidRDefault="00E75A32">
    <w:pPr>
      <w:pStyle w:val="Fuzeile"/>
    </w:pPr>
  </w:p>
  <w:p w14:paraId="298FB835" w14:textId="77777777" w:rsidR="00E75A32" w:rsidRDefault="00E75A3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13620" w14:textId="77777777" w:rsidR="00C07FFE" w:rsidRDefault="00C07FF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F178E" w14:textId="77777777" w:rsidR="002C2AC4" w:rsidRDefault="002C2AC4">
      <w:r>
        <w:separator/>
      </w:r>
    </w:p>
  </w:footnote>
  <w:footnote w:type="continuationSeparator" w:id="0">
    <w:p w14:paraId="72A28B6F" w14:textId="77777777" w:rsidR="002C2AC4" w:rsidRDefault="002C2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B9B3D" w14:textId="77777777" w:rsidR="00E75A32" w:rsidRDefault="00E75A32">
    <w:pPr>
      <w:pStyle w:val="Kopfzeile"/>
    </w:pPr>
  </w:p>
  <w:p w14:paraId="49FF3B04" w14:textId="77777777" w:rsidR="00E75A32" w:rsidRDefault="00E75A3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34324" w14:textId="77777777" w:rsidR="00E75A32" w:rsidRPr="000D1848" w:rsidRDefault="00E75A32">
    <w:pPr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0D54A" w14:textId="77777777" w:rsidR="00C07FFE" w:rsidRDefault="00C07FF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25D5198"/>
    <w:multiLevelType w:val="hybridMultilevel"/>
    <w:tmpl w:val="FEC0D930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E3175"/>
    <w:multiLevelType w:val="hybridMultilevel"/>
    <w:tmpl w:val="1E1679A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F2269"/>
    <w:multiLevelType w:val="hybridMultilevel"/>
    <w:tmpl w:val="92B6BE3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B7699"/>
    <w:multiLevelType w:val="hybridMultilevel"/>
    <w:tmpl w:val="395AB7C6"/>
    <w:lvl w:ilvl="0" w:tplc="D370ED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2CA1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50B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2E8C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42E7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0049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C06F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4C1F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448F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9B60063"/>
    <w:multiLevelType w:val="hybridMultilevel"/>
    <w:tmpl w:val="DA1C004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707CD9"/>
    <w:multiLevelType w:val="hybridMultilevel"/>
    <w:tmpl w:val="AB8A80C4"/>
    <w:lvl w:ilvl="0" w:tplc="436A84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1675311">
    <w:abstractNumId w:val="0"/>
  </w:num>
  <w:num w:numId="2" w16cid:durableId="1601135683">
    <w:abstractNumId w:val="1"/>
  </w:num>
  <w:num w:numId="3" w16cid:durableId="950556152">
    <w:abstractNumId w:val="6"/>
  </w:num>
  <w:num w:numId="4" w16cid:durableId="951978234">
    <w:abstractNumId w:val="2"/>
  </w:num>
  <w:num w:numId="5" w16cid:durableId="975911361">
    <w:abstractNumId w:val="7"/>
  </w:num>
  <w:num w:numId="6" w16cid:durableId="1105462699">
    <w:abstractNumId w:val="4"/>
  </w:num>
  <w:num w:numId="7" w16cid:durableId="1976834753">
    <w:abstractNumId w:val="3"/>
  </w:num>
  <w:num w:numId="8" w16cid:durableId="6008455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20C"/>
    <w:rsid w:val="00000FBA"/>
    <w:rsid w:val="0000247E"/>
    <w:rsid w:val="00002F75"/>
    <w:rsid w:val="00012DC9"/>
    <w:rsid w:val="00021713"/>
    <w:rsid w:val="00022861"/>
    <w:rsid w:val="000246E4"/>
    <w:rsid w:val="00024DE2"/>
    <w:rsid w:val="00025677"/>
    <w:rsid w:val="00031749"/>
    <w:rsid w:val="000331EF"/>
    <w:rsid w:val="00036B07"/>
    <w:rsid w:val="0004210E"/>
    <w:rsid w:val="00045FA0"/>
    <w:rsid w:val="000465DA"/>
    <w:rsid w:val="000533D8"/>
    <w:rsid w:val="00060AD0"/>
    <w:rsid w:val="0007461E"/>
    <w:rsid w:val="00077A0D"/>
    <w:rsid w:val="0008170E"/>
    <w:rsid w:val="00085817"/>
    <w:rsid w:val="00092928"/>
    <w:rsid w:val="0009504D"/>
    <w:rsid w:val="00097FB6"/>
    <w:rsid w:val="000A7CF0"/>
    <w:rsid w:val="000B096E"/>
    <w:rsid w:val="000C3914"/>
    <w:rsid w:val="000C43ED"/>
    <w:rsid w:val="000C54B4"/>
    <w:rsid w:val="000D1848"/>
    <w:rsid w:val="000D18FF"/>
    <w:rsid w:val="000D7B3C"/>
    <w:rsid w:val="000E3B08"/>
    <w:rsid w:val="000F0D4B"/>
    <w:rsid w:val="000F2398"/>
    <w:rsid w:val="000F2DD7"/>
    <w:rsid w:val="000F7832"/>
    <w:rsid w:val="00100C4A"/>
    <w:rsid w:val="00102E30"/>
    <w:rsid w:val="00107471"/>
    <w:rsid w:val="00117EE4"/>
    <w:rsid w:val="0012645F"/>
    <w:rsid w:val="00137251"/>
    <w:rsid w:val="0013752D"/>
    <w:rsid w:val="00141B8F"/>
    <w:rsid w:val="00142553"/>
    <w:rsid w:val="00145653"/>
    <w:rsid w:val="00145C92"/>
    <w:rsid w:val="00150F85"/>
    <w:rsid w:val="00151E32"/>
    <w:rsid w:val="00167FDB"/>
    <w:rsid w:val="0017304E"/>
    <w:rsid w:val="00174B72"/>
    <w:rsid w:val="00181038"/>
    <w:rsid w:val="00182672"/>
    <w:rsid w:val="00190117"/>
    <w:rsid w:val="00193C7D"/>
    <w:rsid w:val="00195A35"/>
    <w:rsid w:val="001A2FB6"/>
    <w:rsid w:val="001B6A10"/>
    <w:rsid w:val="001D122C"/>
    <w:rsid w:val="001E4746"/>
    <w:rsid w:val="001F4DE3"/>
    <w:rsid w:val="001F7316"/>
    <w:rsid w:val="00210C93"/>
    <w:rsid w:val="002311FA"/>
    <w:rsid w:val="002402D1"/>
    <w:rsid w:val="00242095"/>
    <w:rsid w:val="0024481A"/>
    <w:rsid w:val="00244B73"/>
    <w:rsid w:val="00271277"/>
    <w:rsid w:val="00276B33"/>
    <w:rsid w:val="00281702"/>
    <w:rsid w:val="00282F49"/>
    <w:rsid w:val="00286262"/>
    <w:rsid w:val="00286E9A"/>
    <w:rsid w:val="0028717C"/>
    <w:rsid w:val="002973B9"/>
    <w:rsid w:val="002A4B1D"/>
    <w:rsid w:val="002B1B95"/>
    <w:rsid w:val="002B5740"/>
    <w:rsid w:val="002C031A"/>
    <w:rsid w:val="002C0347"/>
    <w:rsid w:val="002C2AC4"/>
    <w:rsid w:val="002C68AE"/>
    <w:rsid w:val="002E0D6E"/>
    <w:rsid w:val="002F2FAC"/>
    <w:rsid w:val="002F509C"/>
    <w:rsid w:val="002F6A30"/>
    <w:rsid w:val="00300277"/>
    <w:rsid w:val="00302D1E"/>
    <w:rsid w:val="00311B2C"/>
    <w:rsid w:val="0031320C"/>
    <w:rsid w:val="003224FD"/>
    <w:rsid w:val="0032455F"/>
    <w:rsid w:val="00327E48"/>
    <w:rsid w:val="00333C82"/>
    <w:rsid w:val="00344B85"/>
    <w:rsid w:val="00363DBF"/>
    <w:rsid w:val="00364F0F"/>
    <w:rsid w:val="00372358"/>
    <w:rsid w:val="00380456"/>
    <w:rsid w:val="003A6F2E"/>
    <w:rsid w:val="003A7CBC"/>
    <w:rsid w:val="003B06DB"/>
    <w:rsid w:val="003B2AA8"/>
    <w:rsid w:val="003B6E7F"/>
    <w:rsid w:val="003C282B"/>
    <w:rsid w:val="003D1E9A"/>
    <w:rsid w:val="003D728B"/>
    <w:rsid w:val="003E3557"/>
    <w:rsid w:val="003E4EE6"/>
    <w:rsid w:val="003F4F01"/>
    <w:rsid w:val="004014AE"/>
    <w:rsid w:val="00401EBC"/>
    <w:rsid w:val="00402634"/>
    <w:rsid w:val="00403A3D"/>
    <w:rsid w:val="004077F2"/>
    <w:rsid w:val="00410250"/>
    <w:rsid w:val="004141BE"/>
    <w:rsid w:val="004230CF"/>
    <w:rsid w:val="00434D7D"/>
    <w:rsid w:val="004350AD"/>
    <w:rsid w:val="00440D33"/>
    <w:rsid w:val="00450629"/>
    <w:rsid w:val="00454F6C"/>
    <w:rsid w:val="0045743D"/>
    <w:rsid w:val="004727B4"/>
    <w:rsid w:val="00475793"/>
    <w:rsid w:val="0047661E"/>
    <w:rsid w:val="004846AD"/>
    <w:rsid w:val="00493769"/>
    <w:rsid w:val="004A0D58"/>
    <w:rsid w:val="004B2FBB"/>
    <w:rsid w:val="004C6FEF"/>
    <w:rsid w:val="004C7928"/>
    <w:rsid w:val="004D31C1"/>
    <w:rsid w:val="004D3EA4"/>
    <w:rsid w:val="004E1268"/>
    <w:rsid w:val="004E5178"/>
    <w:rsid w:val="004F237D"/>
    <w:rsid w:val="005016D3"/>
    <w:rsid w:val="005028FE"/>
    <w:rsid w:val="00506A99"/>
    <w:rsid w:val="005106D7"/>
    <w:rsid w:val="00512883"/>
    <w:rsid w:val="00513C7F"/>
    <w:rsid w:val="00520DAE"/>
    <w:rsid w:val="0053279E"/>
    <w:rsid w:val="005331C8"/>
    <w:rsid w:val="0054222E"/>
    <w:rsid w:val="005438F0"/>
    <w:rsid w:val="00551EA7"/>
    <w:rsid w:val="00554939"/>
    <w:rsid w:val="00564B1D"/>
    <w:rsid w:val="00577A40"/>
    <w:rsid w:val="00581B9C"/>
    <w:rsid w:val="00590CAC"/>
    <w:rsid w:val="00596DFF"/>
    <w:rsid w:val="005A0580"/>
    <w:rsid w:val="005A5F3B"/>
    <w:rsid w:val="005A6645"/>
    <w:rsid w:val="005A6B89"/>
    <w:rsid w:val="005A78DC"/>
    <w:rsid w:val="005B21E3"/>
    <w:rsid w:val="005B67C0"/>
    <w:rsid w:val="005C19E2"/>
    <w:rsid w:val="005D4637"/>
    <w:rsid w:val="005E2E72"/>
    <w:rsid w:val="005E6B55"/>
    <w:rsid w:val="005F1CA4"/>
    <w:rsid w:val="006051E7"/>
    <w:rsid w:val="0061022F"/>
    <w:rsid w:val="006122CD"/>
    <w:rsid w:val="00613491"/>
    <w:rsid w:val="006137D3"/>
    <w:rsid w:val="00614248"/>
    <w:rsid w:val="00624B6B"/>
    <w:rsid w:val="00633AC9"/>
    <w:rsid w:val="00633C50"/>
    <w:rsid w:val="0063440A"/>
    <w:rsid w:val="00640116"/>
    <w:rsid w:val="00647281"/>
    <w:rsid w:val="0065003C"/>
    <w:rsid w:val="006524D5"/>
    <w:rsid w:val="00655670"/>
    <w:rsid w:val="00667271"/>
    <w:rsid w:val="00670FC1"/>
    <w:rsid w:val="00676D93"/>
    <w:rsid w:val="006864F7"/>
    <w:rsid w:val="006873FE"/>
    <w:rsid w:val="0069407A"/>
    <w:rsid w:val="00695B8F"/>
    <w:rsid w:val="006A30F9"/>
    <w:rsid w:val="006A332A"/>
    <w:rsid w:val="006B43D8"/>
    <w:rsid w:val="006C0949"/>
    <w:rsid w:val="006C4947"/>
    <w:rsid w:val="006C5B9E"/>
    <w:rsid w:val="006D6228"/>
    <w:rsid w:val="006E0211"/>
    <w:rsid w:val="006E0A19"/>
    <w:rsid w:val="006E490E"/>
    <w:rsid w:val="006E6B1D"/>
    <w:rsid w:val="006F5998"/>
    <w:rsid w:val="00703C0A"/>
    <w:rsid w:val="007153EF"/>
    <w:rsid w:val="00720C51"/>
    <w:rsid w:val="00725531"/>
    <w:rsid w:val="00732E2A"/>
    <w:rsid w:val="00745C21"/>
    <w:rsid w:val="00750B31"/>
    <w:rsid w:val="00752A96"/>
    <w:rsid w:val="00760204"/>
    <w:rsid w:val="00760A8D"/>
    <w:rsid w:val="00762C4F"/>
    <w:rsid w:val="0076428E"/>
    <w:rsid w:val="0077095C"/>
    <w:rsid w:val="007742E5"/>
    <w:rsid w:val="00774731"/>
    <w:rsid w:val="007845FA"/>
    <w:rsid w:val="007929F7"/>
    <w:rsid w:val="007A6FFA"/>
    <w:rsid w:val="007A7A92"/>
    <w:rsid w:val="007B5251"/>
    <w:rsid w:val="007B5499"/>
    <w:rsid w:val="007B5772"/>
    <w:rsid w:val="007D5711"/>
    <w:rsid w:val="007D6264"/>
    <w:rsid w:val="007E6A6B"/>
    <w:rsid w:val="007F0041"/>
    <w:rsid w:val="007F6327"/>
    <w:rsid w:val="008011F6"/>
    <w:rsid w:val="008128BD"/>
    <w:rsid w:val="00820441"/>
    <w:rsid w:val="00823634"/>
    <w:rsid w:val="00823987"/>
    <w:rsid w:val="00824CF9"/>
    <w:rsid w:val="00835CCF"/>
    <w:rsid w:val="008454DB"/>
    <w:rsid w:val="00850A98"/>
    <w:rsid w:val="00861908"/>
    <w:rsid w:val="00867893"/>
    <w:rsid w:val="0087794A"/>
    <w:rsid w:val="008802C1"/>
    <w:rsid w:val="00882B5C"/>
    <w:rsid w:val="00884CF7"/>
    <w:rsid w:val="00893E85"/>
    <w:rsid w:val="008A5AC3"/>
    <w:rsid w:val="008B4410"/>
    <w:rsid w:val="008B531B"/>
    <w:rsid w:val="008C0E34"/>
    <w:rsid w:val="008C185F"/>
    <w:rsid w:val="008D1E55"/>
    <w:rsid w:val="008E2A5B"/>
    <w:rsid w:val="008E44C8"/>
    <w:rsid w:val="008E5075"/>
    <w:rsid w:val="008F0A2A"/>
    <w:rsid w:val="008F3D4A"/>
    <w:rsid w:val="00901BDB"/>
    <w:rsid w:val="00904BFC"/>
    <w:rsid w:val="0091337F"/>
    <w:rsid w:val="00946CF5"/>
    <w:rsid w:val="00955985"/>
    <w:rsid w:val="0095602F"/>
    <w:rsid w:val="00957819"/>
    <w:rsid w:val="009616FF"/>
    <w:rsid w:val="009650FF"/>
    <w:rsid w:val="0096516F"/>
    <w:rsid w:val="009750F8"/>
    <w:rsid w:val="0098614D"/>
    <w:rsid w:val="009A2CB7"/>
    <w:rsid w:val="009B7808"/>
    <w:rsid w:val="009C221B"/>
    <w:rsid w:val="009C725D"/>
    <w:rsid w:val="009D13F9"/>
    <w:rsid w:val="009D387D"/>
    <w:rsid w:val="009D47A6"/>
    <w:rsid w:val="009D5D05"/>
    <w:rsid w:val="009E3A0A"/>
    <w:rsid w:val="009F1235"/>
    <w:rsid w:val="009F668A"/>
    <w:rsid w:val="00A01B43"/>
    <w:rsid w:val="00A02E86"/>
    <w:rsid w:val="00A230AC"/>
    <w:rsid w:val="00A247C3"/>
    <w:rsid w:val="00A26A0A"/>
    <w:rsid w:val="00A30D76"/>
    <w:rsid w:val="00A32237"/>
    <w:rsid w:val="00A41746"/>
    <w:rsid w:val="00A417E6"/>
    <w:rsid w:val="00A5644E"/>
    <w:rsid w:val="00A60B88"/>
    <w:rsid w:val="00A66F9A"/>
    <w:rsid w:val="00A7359B"/>
    <w:rsid w:val="00A73E43"/>
    <w:rsid w:val="00A74FC7"/>
    <w:rsid w:val="00A83A42"/>
    <w:rsid w:val="00A84E08"/>
    <w:rsid w:val="00A8725F"/>
    <w:rsid w:val="00A92F8F"/>
    <w:rsid w:val="00A97274"/>
    <w:rsid w:val="00AB57A0"/>
    <w:rsid w:val="00AB5B7B"/>
    <w:rsid w:val="00AE47B1"/>
    <w:rsid w:val="00AF08B2"/>
    <w:rsid w:val="00AF2090"/>
    <w:rsid w:val="00B020FC"/>
    <w:rsid w:val="00B03513"/>
    <w:rsid w:val="00B26142"/>
    <w:rsid w:val="00B36F4A"/>
    <w:rsid w:val="00B40B49"/>
    <w:rsid w:val="00B41477"/>
    <w:rsid w:val="00B4635D"/>
    <w:rsid w:val="00B47D61"/>
    <w:rsid w:val="00B54185"/>
    <w:rsid w:val="00B54580"/>
    <w:rsid w:val="00B609B7"/>
    <w:rsid w:val="00B63B58"/>
    <w:rsid w:val="00B72BF1"/>
    <w:rsid w:val="00B73E06"/>
    <w:rsid w:val="00B75D70"/>
    <w:rsid w:val="00B80C0E"/>
    <w:rsid w:val="00B96291"/>
    <w:rsid w:val="00BA0FC5"/>
    <w:rsid w:val="00BA65A9"/>
    <w:rsid w:val="00BB3564"/>
    <w:rsid w:val="00BB5535"/>
    <w:rsid w:val="00BB7C55"/>
    <w:rsid w:val="00BD4367"/>
    <w:rsid w:val="00BD63F7"/>
    <w:rsid w:val="00BE719B"/>
    <w:rsid w:val="00BF15C7"/>
    <w:rsid w:val="00C04480"/>
    <w:rsid w:val="00C048F7"/>
    <w:rsid w:val="00C07FFE"/>
    <w:rsid w:val="00C113BC"/>
    <w:rsid w:val="00C128AE"/>
    <w:rsid w:val="00C23832"/>
    <w:rsid w:val="00C251E2"/>
    <w:rsid w:val="00C2633E"/>
    <w:rsid w:val="00C2767B"/>
    <w:rsid w:val="00C36C0C"/>
    <w:rsid w:val="00C37518"/>
    <w:rsid w:val="00C44B32"/>
    <w:rsid w:val="00C503DB"/>
    <w:rsid w:val="00C51145"/>
    <w:rsid w:val="00C52BF4"/>
    <w:rsid w:val="00C61E11"/>
    <w:rsid w:val="00C6671E"/>
    <w:rsid w:val="00C726B9"/>
    <w:rsid w:val="00C729FA"/>
    <w:rsid w:val="00C7578F"/>
    <w:rsid w:val="00C85D0A"/>
    <w:rsid w:val="00C952C2"/>
    <w:rsid w:val="00C96EFC"/>
    <w:rsid w:val="00CB12D8"/>
    <w:rsid w:val="00CB47FC"/>
    <w:rsid w:val="00CB5769"/>
    <w:rsid w:val="00CB60D9"/>
    <w:rsid w:val="00CC24B1"/>
    <w:rsid w:val="00CC4BFE"/>
    <w:rsid w:val="00CC594B"/>
    <w:rsid w:val="00CC76AD"/>
    <w:rsid w:val="00CD0970"/>
    <w:rsid w:val="00CD2AEC"/>
    <w:rsid w:val="00CD53C8"/>
    <w:rsid w:val="00CD59B6"/>
    <w:rsid w:val="00CD7761"/>
    <w:rsid w:val="00CD7C51"/>
    <w:rsid w:val="00CE5075"/>
    <w:rsid w:val="00CE5CC0"/>
    <w:rsid w:val="00CE5F27"/>
    <w:rsid w:val="00CE7FE0"/>
    <w:rsid w:val="00CF084F"/>
    <w:rsid w:val="00CF396C"/>
    <w:rsid w:val="00CF49F4"/>
    <w:rsid w:val="00D02EC1"/>
    <w:rsid w:val="00D06B04"/>
    <w:rsid w:val="00D1154C"/>
    <w:rsid w:val="00D13C70"/>
    <w:rsid w:val="00D15908"/>
    <w:rsid w:val="00D16075"/>
    <w:rsid w:val="00D2276F"/>
    <w:rsid w:val="00D25DC3"/>
    <w:rsid w:val="00D32F71"/>
    <w:rsid w:val="00D40FEF"/>
    <w:rsid w:val="00D416C1"/>
    <w:rsid w:val="00D46D15"/>
    <w:rsid w:val="00D46FDF"/>
    <w:rsid w:val="00D47037"/>
    <w:rsid w:val="00D523CC"/>
    <w:rsid w:val="00D70BEB"/>
    <w:rsid w:val="00D73430"/>
    <w:rsid w:val="00D77072"/>
    <w:rsid w:val="00D77E08"/>
    <w:rsid w:val="00D824CC"/>
    <w:rsid w:val="00D961DC"/>
    <w:rsid w:val="00DC1894"/>
    <w:rsid w:val="00DE09E6"/>
    <w:rsid w:val="00DE534C"/>
    <w:rsid w:val="00DE58C1"/>
    <w:rsid w:val="00DE6E8D"/>
    <w:rsid w:val="00DF036B"/>
    <w:rsid w:val="00DF16F0"/>
    <w:rsid w:val="00DF35DD"/>
    <w:rsid w:val="00E03307"/>
    <w:rsid w:val="00E04767"/>
    <w:rsid w:val="00E0497B"/>
    <w:rsid w:val="00E067C1"/>
    <w:rsid w:val="00E23156"/>
    <w:rsid w:val="00E2341C"/>
    <w:rsid w:val="00E23E4D"/>
    <w:rsid w:val="00E252ED"/>
    <w:rsid w:val="00E2658F"/>
    <w:rsid w:val="00E273C3"/>
    <w:rsid w:val="00E32F6E"/>
    <w:rsid w:val="00E35033"/>
    <w:rsid w:val="00E37A69"/>
    <w:rsid w:val="00E40222"/>
    <w:rsid w:val="00E406D3"/>
    <w:rsid w:val="00E43A7F"/>
    <w:rsid w:val="00E44465"/>
    <w:rsid w:val="00E44995"/>
    <w:rsid w:val="00E533FF"/>
    <w:rsid w:val="00E63316"/>
    <w:rsid w:val="00E66B18"/>
    <w:rsid w:val="00E67201"/>
    <w:rsid w:val="00E70D8F"/>
    <w:rsid w:val="00E75A32"/>
    <w:rsid w:val="00E803D5"/>
    <w:rsid w:val="00EA08B9"/>
    <w:rsid w:val="00EB3F8E"/>
    <w:rsid w:val="00EB4A40"/>
    <w:rsid w:val="00EB78F1"/>
    <w:rsid w:val="00EC11D8"/>
    <w:rsid w:val="00EC3C56"/>
    <w:rsid w:val="00EC5C4A"/>
    <w:rsid w:val="00EC644D"/>
    <w:rsid w:val="00ED1D6B"/>
    <w:rsid w:val="00ED658B"/>
    <w:rsid w:val="00ED7DEF"/>
    <w:rsid w:val="00EE2F54"/>
    <w:rsid w:val="00EE4244"/>
    <w:rsid w:val="00EE446E"/>
    <w:rsid w:val="00EE465F"/>
    <w:rsid w:val="00EE786A"/>
    <w:rsid w:val="00EF2861"/>
    <w:rsid w:val="00F00012"/>
    <w:rsid w:val="00F00C5A"/>
    <w:rsid w:val="00F04CD4"/>
    <w:rsid w:val="00F1715D"/>
    <w:rsid w:val="00F238D1"/>
    <w:rsid w:val="00F241C4"/>
    <w:rsid w:val="00F25620"/>
    <w:rsid w:val="00F257FF"/>
    <w:rsid w:val="00F25CCD"/>
    <w:rsid w:val="00F31703"/>
    <w:rsid w:val="00F33C3C"/>
    <w:rsid w:val="00F418FD"/>
    <w:rsid w:val="00F450A6"/>
    <w:rsid w:val="00F476C0"/>
    <w:rsid w:val="00F52E29"/>
    <w:rsid w:val="00F5671A"/>
    <w:rsid w:val="00F605C8"/>
    <w:rsid w:val="00F62BB7"/>
    <w:rsid w:val="00F65B29"/>
    <w:rsid w:val="00F667E2"/>
    <w:rsid w:val="00F9422C"/>
    <w:rsid w:val="00F94BAD"/>
    <w:rsid w:val="00F96D46"/>
    <w:rsid w:val="00FA3578"/>
    <w:rsid w:val="00FB27FC"/>
    <w:rsid w:val="00FB2E15"/>
    <w:rsid w:val="00FD2504"/>
    <w:rsid w:val="00FD3BA0"/>
    <w:rsid w:val="00FE04FF"/>
    <w:rsid w:val="00FE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A86F93"/>
  <w15:chartTrackingRefBased/>
  <w15:docId w15:val="{1BF02053-D501-4452-8345-11E79601F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ind w:left="357" w:hanging="357"/>
    </w:pPr>
    <w:rPr>
      <w:rFonts w:ascii="Calibri" w:eastAsia="Calibri" w:hAnsi="Calibri"/>
      <w:sz w:val="22"/>
      <w:szCs w:val="22"/>
      <w:lang w:val="de-DE" w:eastAsia="ar-SA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pBdr>
        <w:bottom w:val="single" w:sz="4" w:space="1" w:color="000000"/>
      </w:pBdr>
      <w:ind w:left="0" w:firstLine="0"/>
      <w:outlineLvl w:val="0"/>
    </w:pPr>
    <w:rPr>
      <w:rFonts w:ascii="Times New Roman" w:eastAsia="Times New Roman" w:hAnsi="Times New Roman"/>
      <w:b/>
      <w:bCs/>
      <w:kern w:val="1"/>
      <w:sz w:val="36"/>
      <w:szCs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Absatz-Standardschriftart1">
    <w:name w:val="Absatz-Standardschriftart1"/>
  </w:style>
  <w:style w:type="character" w:customStyle="1" w:styleId="s">
    <w:name w:val="s"/>
    <w:basedOn w:val="Absatz-Standardschriftart1"/>
  </w:style>
  <w:style w:type="character" w:styleId="Hyperlink">
    <w:name w:val="Hyperlink"/>
    <w:rPr>
      <w:color w:val="0000FF"/>
      <w:u w:val="single"/>
    </w:rPr>
  </w:style>
  <w:style w:type="character" w:customStyle="1" w:styleId="navselected">
    <w:name w:val="navselected"/>
    <w:basedOn w:val="Absatz-Standardschriftart1"/>
  </w:style>
  <w:style w:type="character" w:customStyle="1" w:styleId="bold">
    <w:name w:val="bold"/>
    <w:basedOn w:val="Absatz-Standardschriftart1"/>
  </w:style>
  <w:style w:type="character" w:customStyle="1" w:styleId="Fuzeile1">
    <w:name w:val="Fußzeile1"/>
    <w:basedOn w:val="Absatz-Standardschriftart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character" w:customStyle="1" w:styleId="KopfzeileZchn">
    <w:name w:val="Kopfzeile Zchn"/>
    <w:rPr>
      <w:sz w:val="22"/>
      <w:szCs w:val="22"/>
    </w:rPr>
  </w:style>
  <w:style w:type="character" w:customStyle="1" w:styleId="FuzeileZchn">
    <w:name w:val="Fußzeile Zchn"/>
    <w:rPr>
      <w:sz w:val="22"/>
      <w:szCs w:val="22"/>
    </w:rPr>
  </w:style>
  <w:style w:type="character" w:customStyle="1" w:styleId="googqs-tidbitgoogqs-tidbit-0">
    <w:name w:val="goog_qs-tidbit goog_qs-tidbit-0"/>
    <w:basedOn w:val="Absatz-Standardschriftart1"/>
  </w:style>
  <w:style w:type="character" w:customStyle="1" w:styleId="berschrift1Zchn">
    <w:name w:val="Überschrift 1 Zchn"/>
    <w:rPr>
      <w:rFonts w:ascii="Times New Roman" w:eastAsia="Times New Roman" w:hAnsi="Times New Roman" w:cs="Times New Roman"/>
      <w:b/>
      <w:bCs/>
      <w:kern w:val="1"/>
      <w:sz w:val="36"/>
      <w:szCs w:val="36"/>
    </w:rPr>
  </w:style>
  <w:style w:type="character" w:customStyle="1" w:styleId="HTMLVorformatiertZchn">
    <w:name w:val="HTML Vorformatiert Zchn"/>
    <w:rPr>
      <w:rFonts w:ascii="Courier New" w:eastAsia="Times New Roman" w:hAnsi="Courier New" w:cs="Courier New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erschriftIII">
    <w:name w:val="Überschrift III"/>
    <w:basedOn w:val="Standard"/>
    <w:pPr>
      <w:ind w:left="0" w:firstLine="0"/>
    </w:pPr>
    <w:rPr>
      <w:rFonts w:ascii="Times New Roman" w:eastAsia="Times New Roman" w:hAnsi="Times New Roman"/>
      <w:smallCaps/>
      <w:sz w:val="28"/>
      <w:szCs w:val="24"/>
      <w:lang w:val="en-GB"/>
    </w:rPr>
  </w:style>
  <w:style w:type="paragraph" w:styleId="HTMLVorformatiert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</w:pPr>
    <w:rPr>
      <w:rFonts w:ascii="Courier New" w:eastAsia="Times New Roman" w:hAnsi="Courier New" w:cs="Courier New"/>
      <w:sz w:val="20"/>
      <w:szCs w:val="20"/>
    </w:rPr>
  </w:style>
  <w:style w:type="table" w:styleId="Tabellenraster">
    <w:name w:val="Table Grid"/>
    <w:basedOn w:val="NormaleTabelle"/>
    <w:uiPriority w:val="59"/>
    <w:rsid w:val="00C2767B"/>
    <w:rPr>
      <w:rFonts w:ascii="Calibri" w:eastAsia="Calibri" w:hAnsi="Calibri"/>
      <w:sz w:val="22"/>
      <w:szCs w:val="22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bsatz-Standardschriftart"/>
    <w:rsid w:val="00BE719B"/>
  </w:style>
  <w:style w:type="character" w:customStyle="1" w:styleId="a-size-large">
    <w:name w:val="a-size-large"/>
    <w:basedOn w:val="Absatz-Standardschriftart"/>
    <w:rsid w:val="005E2E72"/>
  </w:style>
  <w:style w:type="character" w:customStyle="1" w:styleId="a-size-medium">
    <w:name w:val="a-size-medium"/>
    <w:basedOn w:val="Absatz-Standardschriftart"/>
    <w:rsid w:val="005E2E72"/>
  </w:style>
  <w:style w:type="character" w:customStyle="1" w:styleId="a-declarative">
    <w:name w:val="a-declarative"/>
    <w:basedOn w:val="Absatz-Standardschriftart"/>
    <w:rsid w:val="005E2E72"/>
  </w:style>
  <w:style w:type="character" w:customStyle="1" w:styleId="a-color-secondary">
    <w:name w:val="a-color-secondary"/>
    <w:basedOn w:val="Absatz-Standardschriftart"/>
    <w:rsid w:val="005E2E72"/>
  </w:style>
  <w:style w:type="character" w:styleId="Fett">
    <w:name w:val="Strong"/>
    <w:basedOn w:val="Absatz-Standardschriftart"/>
    <w:uiPriority w:val="22"/>
    <w:qFormat/>
    <w:rsid w:val="00BD4367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137251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067C1"/>
    <w:rPr>
      <w:color w:val="605E5C"/>
      <w:shd w:val="clear" w:color="auto" w:fill="E1DFDD"/>
    </w:rPr>
  </w:style>
  <w:style w:type="character" w:customStyle="1" w:styleId="pull-left">
    <w:name w:val="pull-left"/>
    <w:basedOn w:val="Absatz-Standardschriftart"/>
    <w:rsid w:val="00F25620"/>
  </w:style>
  <w:style w:type="paragraph" w:customStyle="1" w:styleId="Default">
    <w:name w:val="Default"/>
    <w:rsid w:val="004077F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2C03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4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358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2449</CharactersWithSpaces>
  <SharedDoc>false</SharedDoc>
  <HLinks>
    <vt:vector size="6" baseType="variant">
      <vt:variant>
        <vt:i4>2293770</vt:i4>
      </vt:variant>
      <vt:variant>
        <vt:i4>0</vt:i4>
      </vt:variant>
      <vt:variant>
        <vt:i4>0</vt:i4>
      </vt:variant>
      <vt:variant>
        <vt:i4>5</vt:i4>
      </vt:variant>
      <vt:variant>
        <vt:lpwstr>mailto:thomas.wagner@ph-ooe.at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Thomas_Wagner</dc:creator>
  <cp:keywords/>
  <cp:lastModifiedBy>Thomas Wagner</cp:lastModifiedBy>
  <cp:revision>14</cp:revision>
  <cp:lastPrinted>2025-03-03T13:27:00Z</cp:lastPrinted>
  <dcterms:created xsi:type="dcterms:W3CDTF">2026-09-30T06:54:00Z</dcterms:created>
  <dcterms:modified xsi:type="dcterms:W3CDTF">2026-10-19T09:58:00Z</dcterms:modified>
</cp:coreProperties>
</file>